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hint="eastAsia" w:eastAsia="宋体"/>
          <w:sz w:val="36"/>
          <w:szCs w:val="36"/>
          <w:lang w:eastAsia="zh-CN"/>
        </w:rPr>
      </w:pPr>
      <w:r>
        <w:rPr>
          <w:rFonts w:hint="eastAsia"/>
          <w:sz w:val="36"/>
          <w:szCs w:val="36"/>
        </w:rPr>
        <w:t>202</w:t>
      </w:r>
      <w:r>
        <w:rPr>
          <w:rFonts w:hint="default"/>
          <w:sz w:val="36"/>
          <w:szCs w:val="36"/>
          <w:lang w:val="en-US"/>
        </w:rPr>
        <w:t>1</w:t>
      </w:r>
      <w:r>
        <w:rPr>
          <w:rFonts w:hint="eastAsia"/>
          <w:sz w:val="36"/>
          <w:szCs w:val="36"/>
        </w:rPr>
        <w:t>年公卫学院“大创实验项目”</w:t>
      </w:r>
      <w:r>
        <w:rPr>
          <w:rFonts w:hint="eastAsia"/>
          <w:sz w:val="36"/>
          <w:szCs w:val="36"/>
          <w:lang w:eastAsia="zh-CN"/>
        </w:rPr>
        <w:t>立项</w:t>
      </w:r>
      <w:r>
        <w:rPr>
          <w:rFonts w:hint="eastAsia"/>
          <w:sz w:val="36"/>
          <w:szCs w:val="36"/>
        </w:rPr>
        <w:t>评审</w:t>
      </w:r>
      <w:r>
        <w:rPr>
          <w:rFonts w:hint="eastAsia"/>
          <w:sz w:val="36"/>
          <w:szCs w:val="36"/>
          <w:lang w:eastAsia="zh-CN"/>
        </w:rPr>
        <w:t>结果</w:t>
      </w:r>
    </w:p>
    <w:p>
      <w:pPr>
        <w:rPr>
          <w:rFonts w:hint="eastAsia"/>
        </w:rPr>
      </w:pPr>
    </w:p>
    <w:tbl>
      <w:tblPr>
        <w:tblStyle w:val="6"/>
        <w:tblW w:w="94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8"/>
        <w:gridCol w:w="1131"/>
        <w:gridCol w:w="4316"/>
        <w:gridCol w:w="1096"/>
        <w:gridCol w:w="18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shd w:val="clear" w:color="auto" w:fill="585858" w:themeFill="text1" w:themeFillTint="A6"/>
            <w:vAlign w:val="center"/>
          </w:tcPr>
          <w:p>
            <w:pPr>
              <w:spacing w:line="480" w:lineRule="auto"/>
              <w:jc w:val="center"/>
              <w:rPr>
                <w:b/>
                <w:color w:val="FFFFFF" w:themeColor="background1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/>
                <w:b/>
                <w:color w:val="FFFFFF" w:themeColor="background1"/>
                <w:sz w:val="21"/>
                <w:szCs w:val="21"/>
                <w:lang w:eastAsia="zh-CN"/>
                <w14:textFill>
                  <w14:solidFill>
                    <w14:schemeClr w14:val="bg1"/>
                  </w14:solidFill>
                </w14:textFill>
              </w:rPr>
              <w:t>主持</w:t>
            </w:r>
            <w:r>
              <w:rPr>
                <w:b/>
                <w:color w:val="FFFFFF" w:themeColor="background1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人</w:t>
            </w:r>
          </w:p>
        </w:tc>
        <w:tc>
          <w:tcPr>
            <w:tcW w:w="1131" w:type="dxa"/>
            <w:shd w:val="clear" w:color="auto" w:fill="585858" w:themeFill="text1" w:themeFillTint="A6"/>
            <w:vAlign w:val="center"/>
          </w:tcPr>
          <w:p>
            <w:pPr>
              <w:spacing w:line="480" w:lineRule="auto"/>
              <w:jc w:val="center"/>
              <w:rPr>
                <w:b/>
                <w:color w:val="FFFFFF" w:themeColor="background1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b/>
                <w:color w:val="FFFFFF" w:themeColor="background1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专业年级</w:t>
            </w:r>
          </w:p>
        </w:tc>
        <w:tc>
          <w:tcPr>
            <w:tcW w:w="4316" w:type="dxa"/>
            <w:shd w:val="clear" w:color="auto" w:fill="585858" w:themeFill="text1" w:themeFillTint="A6"/>
            <w:vAlign w:val="center"/>
          </w:tcPr>
          <w:p>
            <w:pPr>
              <w:spacing w:line="480" w:lineRule="auto"/>
              <w:jc w:val="center"/>
              <w:rPr>
                <w:b/>
                <w:color w:val="FFFFFF" w:themeColor="background1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b/>
                <w:color w:val="FFFFFF" w:themeColor="background1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项目名称</w:t>
            </w:r>
          </w:p>
        </w:tc>
        <w:tc>
          <w:tcPr>
            <w:tcW w:w="1096" w:type="dxa"/>
            <w:shd w:val="clear" w:color="auto" w:fill="585858" w:themeFill="text1" w:themeFillTint="A6"/>
            <w:vAlign w:val="center"/>
          </w:tcPr>
          <w:p>
            <w:pPr>
              <w:spacing w:line="480" w:lineRule="auto"/>
              <w:jc w:val="center"/>
              <w:rPr>
                <w:rFonts w:hint="eastAsia" w:eastAsiaTheme="minorEastAsia"/>
                <w:b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/>
                <w:b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指导教师</w:t>
            </w:r>
          </w:p>
        </w:tc>
        <w:tc>
          <w:tcPr>
            <w:tcW w:w="1849" w:type="dxa"/>
            <w:shd w:val="clear" w:color="auto" w:fill="585858" w:themeFill="text1" w:themeFillTint="A6"/>
            <w:vAlign w:val="center"/>
          </w:tcPr>
          <w:p>
            <w:pPr>
              <w:spacing w:line="480" w:lineRule="auto"/>
              <w:jc w:val="center"/>
              <w:rPr>
                <w:rFonts w:hint="eastAsia" w:eastAsiaTheme="minorEastAsia"/>
                <w:b/>
                <w:color w:val="FFFFFF" w:themeColor="background1"/>
                <w:sz w:val="21"/>
                <w:szCs w:val="21"/>
                <w:lang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/>
                <w:b/>
                <w:color w:val="FFFFFF" w:themeColor="background1"/>
                <w:sz w:val="21"/>
                <w:szCs w:val="21"/>
                <w:lang w:eastAsia="zh-CN"/>
                <w14:textFill>
                  <w14:solidFill>
                    <w14:schemeClr w14:val="bg1"/>
                  </w14:solidFill>
                </w14:textFill>
              </w:rPr>
              <w:t>拟资助经费（元</w:t>
            </w:r>
            <w:bookmarkStart w:id="0" w:name="_GoBack"/>
            <w:bookmarkEnd w:id="0"/>
            <w:r>
              <w:rPr>
                <w:rFonts w:hint="eastAsia"/>
                <w:b/>
                <w:color w:val="FFFFFF" w:themeColor="background1"/>
                <w:sz w:val="21"/>
                <w:szCs w:val="21"/>
                <w:lang w:eastAsia="zh-CN"/>
                <w14:textFill>
                  <w14:solidFill>
                    <w14:schemeClr w14:val="bg1"/>
                  </w14:soli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吕轩</w:t>
            </w:r>
          </w:p>
        </w:tc>
        <w:tc>
          <w:tcPr>
            <w:tcW w:w="113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20级预防</w:t>
            </w:r>
          </w:p>
        </w:tc>
        <w:tc>
          <w:tcPr>
            <w:tcW w:w="4316" w:type="dxa"/>
            <w:vAlign w:val="center"/>
          </w:tcPr>
          <w:p>
            <w:pPr>
              <w:spacing w:line="240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新冠肺炎疫情对HIV/AIDS人群幸福感及医疗卫生服务的影响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刘珏</w:t>
            </w:r>
          </w:p>
        </w:tc>
        <w:tc>
          <w:tcPr>
            <w:tcW w:w="1849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潘逸缙</w:t>
            </w:r>
          </w:p>
        </w:tc>
        <w:tc>
          <w:tcPr>
            <w:tcW w:w="113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18级临床</w:t>
            </w:r>
          </w:p>
        </w:tc>
        <w:tc>
          <w:tcPr>
            <w:tcW w:w="4316" w:type="dxa"/>
            <w:vAlign w:val="center"/>
          </w:tcPr>
          <w:p>
            <w:pPr>
              <w:spacing w:line="240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妇女孕期睡眠质量、运动状况与焦虑及抑郁状态的相关性研究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朱文丽</w:t>
            </w:r>
          </w:p>
        </w:tc>
        <w:tc>
          <w:tcPr>
            <w:tcW w:w="1849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谢培涵</w:t>
            </w:r>
          </w:p>
        </w:tc>
        <w:tc>
          <w:tcPr>
            <w:tcW w:w="1131" w:type="dxa"/>
            <w:vAlign w:val="center"/>
          </w:tcPr>
          <w:p>
            <w:pPr>
              <w:snapToGrid/>
              <w:spacing w:before="0" w:beforeAutospacing="0" w:after="0" w:afterAutospacing="0" w:line="480" w:lineRule="auto"/>
              <w:jc w:val="center"/>
              <w:textAlignment w:val="baseline"/>
              <w:rPr>
                <w:rFonts w:hint="default" w:asciiTheme="minorHAnsi" w:hAnsiTheme="minorHAnsi" w:eastAsiaTheme="minorEastAsia" w:cstheme="minorBidi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20级护理</w:t>
            </w:r>
          </w:p>
        </w:tc>
        <w:tc>
          <w:tcPr>
            <w:tcW w:w="4316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Theme="minorHAnsi" w:hAnsiTheme="minorHAnsi" w:eastAsiaTheme="minorEastAsia" w:cstheme="minorBidi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探究烟酰胺单核苷酸干预对骨质疏松的作用及机制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王琳琳</w:t>
            </w:r>
          </w:p>
        </w:tc>
        <w:tc>
          <w:tcPr>
            <w:tcW w:w="1849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宋树摇</w:t>
            </w:r>
          </w:p>
        </w:tc>
        <w:tc>
          <w:tcPr>
            <w:tcW w:w="1131" w:type="dxa"/>
            <w:vAlign w:val="center"/>
          </w:tcPr>
          <w:p>
            <w:pPr>
              <w:spacing w:line="480" w:lineRule="auto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18级预防</w:t>
            </w:r>
          </w:p>
        </w:tc>
        <w:tc>
          <w:tcPr>
            <w:tcW w:w="4316" w:type="dxa"/>
            <w:vAlign w:val="center"/>
          </w:tcPr>
          <w:p>
            <w:pPr>
              <w:spacing w:line="240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中国18～24岁学生艾滋病防治知识知晓现状调查&amp; 青年艾滋病防治健康传播行动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朱广荣</w:t>
            </w:r>
          </w:p>
        </w:tc>
        <w:tc>
          <w:tcPr>
            <w:tcW w:w="1849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姜宽</w:t>
            </w:r>
          </w:p>
        </w:tc>
        <w:tc>
          <w:tcPr>
            <w:tcW w:w="1131" w:type="dxa"/>
            <w:vAlign w:val="center"/>
          </w:tcPr>
          <w:p>
            <w:pPr>
              <w:spacing w:line="480" w:lineRule="auto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18级预防</w:t>
            </w:r>
          </w:p>
        </w:tc>
        <w:tc>
          <w:tcPr>
            <w:tcW w:w="4316" w:type="dxa"/>
            <w:vAlign w:val="center"/>
          </w:tcPr>
          <w:p>
            <w:pPr>
              <w:spacing w:line="480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一个新的亚组分析的统计学方法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贾金柱</w:t>
            </w:r>
          </w:p>
        </w:tc>
        <w:tc>
          <w:tcPr>
            <w:tcW w:w="184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尹艺舒</w:t>
            </w:r>
          </w:p>
        </w:tc>
        <w:tc>
          <w:tcPr>
            <w:tcW w:w="1131" w:type="dxa"/>
            <w:vAlign w:val="center"/>
          </w:tcPr>
          <w:p>
            <w:pPr>
              <w:spacing w:line="480" w:lineRule="auto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20级预防</w:t>
            </w:r>
          </w:p>
        </w:tc>
        <w:tc>
          <w:tcPr>
            <w:tcW w:w="4316" w:type="dxa"/>
            <w:vAlign w:val="center"/>
          </w:tcPr>
          <w:p>
            <w:pPr>
              <w:spacing w:line="240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基于保护动机理论的北京大学学生HPV疫苗接种意愿的研究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郭静</w:t>
            </w:r>
          </w:p>
        </w:tc>
        <w:tc>
          <w:tcPr>
            <w:tcW w:w="1849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国汐如</w:t>
            </w:r>
          </w:p>
        </w:tc>
        <w:tc>
          <w:tcPr>
            <w:tcW w:w="1131" w:type="dxa"/>
            <w:vAlign w:val="center"/>
          </w:tcPr>
          <w:p>
            <w:pPr>
              <w:spacing w:line="480" w:lineRule="auto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20级预防</w:t>
            </w:r>
          </w:p>
        </w:tc>
        <w:tc>
          <w:tcPr>
            <w:tcW w:w="4316" w:type="dxa"/>
            <w:vAlign w:val="center"/>
          </w:tcPr>
          <w:p>
            <w:pPr>
              <w:spacing w:line="360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基于知信行理论的北京市海淀区居民膳食减盐现状研究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郭静</w:t>
            </w:r>
          </w:p>
        </w:tc>
        <w:tc>
          <w:tcPr>
            <w:tcW w:w="1849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马怡珊</w:t>
            </w:r>
          </w:p>
        </w:tc>
        <w:tc>
          <w:tcPr>
            <w:tcW w:w="113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20级护理</w:t>
            </w:r>
          </w:p>
        </w:tc>
        <w:tc>
          <w:tcPr>
            <w:tcW w:w="4316" w:type="dxa"/>
            <w:vAlign w:val="center"/>
          </w:tcPr>
          <w:p>
            <w:pPr>
              <w:spacing w:line="240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正念训练对大学生焦虑、失眠、脱发的干预效果研究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曾静</w:t>
            </w:r>
          </w:p>
        </w:tc>
        <w:tc>
          <w:tcPr>
            <w:tcW w:w="1849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宋嘉璐</w:t>
            </w:r>
          </w:p>
        </w:tc>
        <w:tc>
          <w:tcPr>
            <w:tcW w:w="113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Calibri" w:hAnsi="Calibri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libri" w:hAnsi="Calibri" w:eastAsia="宋体" w:cs="宋体"/>
                <w:kern w:val="2"/>
                <w:sz w:val="21"/>
                <w:szCs w:val="21"/>
                <w:lang w:val="en-US" w:eastAsia="zh-CN" w:bidi="ar-SA"/>
              </w:rPr>
              <w:t>20</w:t>
            </w:r>
            <w:r>
              <w:rPr>
                <w:rFonts w:hint="eastAsia" w:ascii="Calibri" w:hAnsi="Calibri" w:eastAsia="宋体" w:cs="宋体"/>
                <w:kern w:val="2"/>
                <w:sz w:val="21"/>
                <w:szCs w:val="21"/>
                <w:lang w:val="en-US" w:eastAsia="zh-CN" w:bidi="ar-SA"/>
              </w:rPr>
              <w:t>级预防</w:t>
            </w:r>
          </w:p>
        </w:tc>
        <w:tc>
          <w:tcPr>
            <w:tcW w:w="4316" w:type="dxa"/>
            <w:vAlign w:val="center"/>
          </w:tcPr>
          <w:p>
            <w:pPr>
              <w:spacing w:line="240" w:lineRule="auto"/>
              <w:rPr>
                <w:rFonts w:hint="eastAsia" w:ascii="Calibri" w:hAnsi="Calibri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不同种类压力对大学生进食障碍倾向影响的研究</w:t>
            </w:r>
          </w:p>
        </w:tc>
        <w:tc>
          <w:tcPr>
            <w:tcW w:w="109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武轶群</w:t>
            </w:r>
          </w:p>
        </w:tc>
        <w:tc>
          <w:tcPr>
            <w:tcW w:w="184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Calibri" w:hAnsi="Calibri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eastAsia="宋体" w:cs="宋体"/>
                <w:kern w:val="2"/>
                <w:sz w:val="21"/>
                <w:szCs w:val="21"/>
                <w:lang w:val="en-US" w:eastAsia="zh-CN" w:bidi="ar-SA"/>
              </w:rPr>
              <w:t>4000</w:t>
            </w:r>
          </w:p>
        </w:tc>
      </w:tr>
    </w:tbl>
    <w:p>
      <w:pPr>
        <w:ind w:firstLine="211" w:firstLineChars="100"/>
        <w:rPr>
          <w:rFonts w:hint="eastAsia"/>
          <w:b/>
          <w:color w:val="0000FF"/>
          <w:sz w:val="21"/>
          <w:szCs w:val="21"/>
        </w:rPr>
      </w:pPr>
      <w:r>
        <w:rPr>
          <w:rFonts w:hint="eastAsia"/>
          <w:b/>
          <w:color w:val="0000FF"/>
          <w:sz w:val="21"/>
          <w:szCs w:val="21"/>
        </w:rPr>
        <w:t xml:space="preserve"> </w:t>
      </w:r>
    </w:p>
    <w:p>
      <w:pPr>
        <w:ind w:firstLine="211" w:firstLineChars="100"/>
        <w:rPr>
          <w:rFonts w:hint="default" w:eastAsiaTheme="minorEastAsia"/>
          <w:b/>
          <w:color w:val="0000FF"/>
          <w:sz w:val="21"/>
          <w:szCs w:val="21"/>
          <w:lang w:val="en-US" w:eastAsia="zh-CN"/>
        </w:rPr>
      </w:pPr>
    </w:p>
    <w:sectPr>
      <w:pgSz w:w="11906" w:h="16838"/>
      <w:pgMar w:top="1134" w:right="1077" w:bottom="1440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9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631"/>
    <w:rsid w:val="0000759C"/>
    <w:rsid w:val="00061554"/>
    <w:rsid w:val="00077576"/>
    <w:rsid w:val="000912FD"/>
    <w:rsid w:val="000B1D86"/>
    <w:rsid w:val="000F43A0"/>
    <w:rsid w:val="001463CF"/>
    <w:rsid w:val="001618BB"/>
    <w:rsid w:val="001618F8"/>
    <w:rsid w:val="00181803"/>
    <w:rsid w:val="00187F52"/>
    <w:rsid w:val="001973C5"/>
    <w:rsid w:val="0021584F"/>
    <w:rsid w:val="002310B6"/>
    <w:rsid w:val="00234D3B"/>
    <w:rsid w:val="002411AE"/>
    <w:rsid w:val="00256304"/>
    <w:rsid w:val="00272FAA"/>
    <w:rsid w:val="00274ADB"/>
    <w:rsid w:val="002B7F28"/>
    <w:rsid w:val="002E1E00"/>
    <w:rsid w:val="002E2087"/>
    <w:rsid w:val="002E5FA4"/>
    <w:rsid w:val="00323341"/>
    <w:rsid w:val="003447A6"/>
    <w:rsid w:val="00386C8E"/>
    <w:rsid w:val="00397014"/>
    <w:rsid w:val="003C01CF"/>
    <w:rsid w:val="003E52C5"/>
    <w:rsid w:val="003E7700"/>
    <w:rsid w:val="003F17C2"/>
    <w:rsid w:val="0047549E"/>
    <w:rsid w:val="00480A94"/>
    <w:rsid w:val="00487416"/>
    <w:rsid w:val="004A7327"/>
    <w:rsid w:val="004C3364"/>
    <w:rsid w:val="004D5F4F"/>
    <w:rsid w:val="00526EE9"/>
    <w:rsid w:val="00540631"/>
    <w:rsid w:val="00562EF5"/>
    <w:rsid w:val="00591820"/>
    <w:rsid w:val="00596CE5"/>
    <w:rsid w:val="005F69AD"/>
    <w:rsid w:val="00607BBA"/>
    <w:rsid w:val="00607F06"/>
    <w:rsid w:val="00616612"/>
    <w:rsid w:val="0061725F"/>
    <w:rsid w:val="006F399B"/>
    <w:rsid w:val="00706A6B"/>
    <w:rsid w:val="00790C8E"/>
    <w:rsid w:val="00827F79"/>
    <w:rsid w:val="008368FC"/>
    <w:rsid w:val="00844920"/>
    <w:rsid w:val="008643A6"/>
    <w:rsid w:val="00871663"/>
    <w:rsid w:val="008B789A"/>
    <w:rsid w:val="00910B99"/>
    <w:rsid w:val="009207D2"/>
    <w:rsid w:val="00944F3E"/>
    <w:rsid w:val="00964952"/>
    <w:rsid w:val="009C3A00"/>
    <w:rsid w:val="009D3CA5"/>
    <w:rsid w:val="009E7778"/>
    <w:rsid w:val="009F78D6"/>
    <w:rsid w:val="00A435C1"/>
    <w:rsid w:val="00A64A71"/>
    <w:rsid w:val="00AB16CF"/>
    <w:rsid w:val="00AD0168"/>
    <w:rsid w:val="00AD2201"/>
    <w:rsid w:val="00AE0B29"/>
    <w:rsid w:val="00AF652A"/>
    <w:rsid w:val="00B2758D"/>
    <w:rsid w:val="00B700EC"/>
    <w:rsid w:val="00BF1838"/>
    <w:rsid w:val="00C20EBD"/>
    <w:rsid w:val="00C75489"/>
    <w:rsid w:val="00CA6565"/>
    <w:rsid w:val="00CB3FAB"/>
    <w:rsid w:val="00CB7979"/>
    <w:rsid w:val="00CC5532"/>
    <w:rsid w:val="00D17495"/>
    <w:rsid w:val="00D33353"/>
    <w:rsid w:val="00D54838"/>
    <w:rsid w:val="00D7428E"/>
    <w:rsid w:val="00D9258E"/>
    <w:rsid w:val="00DE1AC1"/>
    <w:rsid w:val="00E271E4"/>
    <w:rsid w:val="00E468A6"/>
    <w:rsid w:val="00E55933"/>
    <w:rsid w:val="00E93F3C"/>
    <w:rsid w:val="00EC6A14"/>
    <w:rsid w:val="00EF3AC5"/>
    <w:rsid w:val="00F32AC8"/>
    <w:rsid w:val="00F35B1F"/>
    <w:rsid w:val="00F8334D"/>
    <w:rsid w:val="00F8756D"/>
    <w:rsid w:val="00FA5469"/>
    <w:rsid w:val="00FC5E8F"/>
    <w:rsid w:val="00FF1C1D"/>
    <w:rsid w:val="025B2DC4"/>
    <w:rsid w:val="032C25BC"/>
    <w:rsid w:val="035B751F"/>
    <w:rsid w:val="038527C2"/>
    <w:rsid w:val="03DC1A03"/>
    <w:rsid w:val="03E87B0D"/>
    <w:rsid w:val="04EA5290"/>
    <w:rsid w:val="050240E8"/>
    <w:rsid w:val="06D10AAD"/>
    <w:rsid w:val="07936827"/>
    <w:rsid w:val="0927320D"/>
    <w:rsid w:val="096C20E8"/>
    <w:rsid w:val="09837534"/>
    <w:rsid w:val="0A0E04A8"/>
    <w:rsid w:val="0A2878EB"/>
    <w:rsid w:val="0A84735B"/>
    <w:rsid w:val="0A9B46A5"/>
    <w:rsid w:val="0AB43B55"/>
    <w:rsid w:val="0B0B0FC6"/>
    <w:rsid w:val="0B197821"/>
    <w:rsid w:val="0B742979"/>
    <w:rsid w:val="0C38173A"/>
    <w:rsid w:val="0C4A5F36"/>
    <w:rsid w:val="0D6D63F7"/>
    <w:rsid w:val="0DDB57DE"/>
    <w:rsid w:val="10420243"/>
    <w:rsid w:val="106F003B"/>
    <w:rsid w:val="11505E17"/>
    <w:rsid w:val="11840457"/>
    <w:rsid w:val="12FC462E"/>
    <w:rsid w:val="133833D9"/>
    <w:rsid w:val="13434B87"/>
    <w:rsid w:val="13F51A75"/>
    <w:rsid w:val="1408243B"/>
    <w:rsid w:val="144C04AB"/>
    <w:rsid w:val="15716A66"/>
    <w:rsid w:val="1764516F"/>
    <w:rsid w:val="177C6937"/>
    <w:rsid w:val="17AA6F37"/>
    <w:rsid w:val="18804B4B"/>
    <w:rsid w:val="191A0E8B"/>
    <w:rsid w:val="195C2A5B"/>
    <w:rsid w:val="1AD82DAC"/>
    <w:rsid w:val="1B001A6A"/>
    <w:rsid w:val="1CC446A0"/>
    <w:rsid w:val="1D553EBB"/>
    <w:rsid w:val="1D6152DA"/>
    <w:rsid w:val="1F013466"/>
    <w:rsid w:val="1F3F6FB6"/>
    <w:rsid w:val="1FAB1FB4"/>
    <w:rsid w:val="1FE63695"/>
    <w:rsid w:val="209B0A84"/>
    <w:rsid w:val="20C51A97"/>
    <w:rsid w:val="21387691"/>
    <w:rsid w:val="214F3A5F"/>
    <w:rsid w:val="219C554D"/>
    <w:rsid w:val="22215827"/>
    <w:rsid w:val="22A90600"/>
    <w:rsid w:val="231B2164"/>
    <w:rsid w:val="240D74B4"/>
    <w:rsid w:val="25352F20"/>
    <w:rsid w:val="25837821"/>
    <w:rsid w:val="260809E9"/>
    <w:rsid w:val="26CC69E3"/>
    <w:rsid w:val="279D4F06"/>
    <w:rsid w:val="27EC60E8"/>
    <w:rsid w:val="283D06F2"/>
    <w:rsid w:val="28942A08"/>
    <w:rsid w:val="28DB23E5"/>
    <w:rsid w:val="298F3C45"/>
    <w:rsid w:val="29C052E7"/>
    <w:rsid w:val="2A4A49FC"/>
    <w:rsid w:val="2A517B17"/>
    <w:rsid w:val="2AF9443D"/>
    <w:rsid w:val="2B101BCC"/>
    <w:rsid w:val="2B3870F2"/>
    <w:rsid w:val="2BA12DEE"/>
    <w:rsid w:val="2BE046C0"/>
    <w:rsid w:val="2C095D0E"/>
    <w:rsid w:val="2C7A0B9B"/>
    <w:rsid w:val="2D023F5A"/>
    <w:rsid w:val="2D410FC0"/>
    <w:rsid w:val="2DD77D68"/>
    <w:rsid w:val="2E5853B3"/>
    <w:rsid w:val="2E6007C2"/>
    <w:rsid w:val="2E722013"/>
    <w:rsid w:val="2F7450B9"/>
    <w:rsid w:val="2FD04C24"/>
    <w:rsid w:val="30485F9F"/>
    <w:rsid w:val="30847806"/>
    <w:rsid w:val="30C53020"/>
    <w:rsid w:val="31464495"/>
    <w:rsid w:val="31A17F44"/>
    <w:rsid w:val="31B17CCA"/>
    <w:rsid w:val="32600EC4"/>
    <w:rsid w:val="3370315D"/>
    <w:rsid w:val="33A37D46"/>
    <w:rsid w:val="34D47EF9"/>
    <w:rsid w:val="34E5793B"/>
    <w:rsid w:val="350E375B"/>
    <w:rsid w:val="356112D0"/>
    <w:rsid w:val="356902BB"/>
    <w:rsid w:val="35B67630"/>
    <w:rsid w:val="36CA4625"/>
    <w:rsid w:val="374202E9"/>
    <w:rsid w:val="3794166B"/>
    <w:rsid w:val="38066D52"/>
    <w:rsid w:val="382C31DC"/>
    <w:rsid w:val="382D36CD"/>
    <w:rsid w:val="38716883"/>
    <w:rsid w:val="38A359B8"/>
    <w:rsid w:val="38B03236"/>
    <w:rsid w:val="397616FD"/>
    <w:rsid w:val="39B05880"/>
    <w:rsid w:val="39B22403"/>
    <w:rsid w:val="39B81D84"/>
    <w:rsid w:val="3ABA5F35"/>
    <w:rsid w:val="3AD12F6C"/>
    <w:rsid w:val="3C9F3702"/>
    <w:rsid w:val="3CDB22FA"/>
    <w:rsid w:val="3CF20577"/>
    <w:rsid w:val="3CFA79FB"/>
    <w:rsid w:val="3DD24879"/>
    <w:rsid w:val="3E7B428B"/>
    <w:rsid w:val="3EA12316"/>
    <w:rsid w:val="3F13479C"/>
    <w:rsid w:val="3FAF13AE"/>
    <w:rsid w:val="406564DC"/>
    <w:rsid w:val="40953369"/>
    <w:rsid w:val="41B70F20"/>
    <w:rsid w:val="41F36599"/>
    <w:rsid w:val="42F8069C"/>
    <w:rsid w:val="42F92A9B"/>
    <w:rsid w:val="434714A2"/>
    <w:rsid w:val="440B6F69"/>
    <w:rsid w:val="44223166"/>
    <w:rsid w:val="44290050"/>
    <w:rsid w:val="446326BF"/>
    <w:rsid w:val="449F6565"/>
    <w:rsid w:val="44AA0A10"/>
    <w:rsid w:val="44AB4F09"/>
    <w:rsid w:val="450164BA"/>
    <w:rsid w:val="45237196"/>
    <w:rsid w:val="457F208C"/>
    <w:rsid w:val="459A6E9E"/>
    <w:rsid w:val="45B80234"/>
    <w:rsid w:val="470738B5"/>
    <w:rsid w:val="47200378"/>
    <w:rsid w:val="473F55EF"/>
    <w:rsid w:val="47AA542B"/>
    <w:rsid w:val="47B839DD"/>
    <w:rsid w:val="481334F1"/>
    <w:rsid w:val="48842DEA"/>
    <w:rsid w:val="48915394"/>
    <w:rsid w:val="48A56E38"/>
    <w:rsid w:val="49047674"/>
    <w:rsid w:val="49995C78"/>
    <w:rsid w:val="4A1C717D"/>
    <w:rsid w:val="4A5566CE"/>
    <w:rsid w:val="4AAE7501"/>
    <w:rsid w:val="4C5D07CC"/>
    <w:rsid w:val="4CD83B62"/>
    <w:rsid w:val="4D183358"/>
    <w:rsid w:val="4DA80446"/>
    <w:rsid w:val="4F2A16D3"/>
    <w:rsid w:val="4FE53500"/>
    <w:rsid w:val="50330791"/>
    <w:rsid w:val="50744D49"/>
    <w:rsid w:val="50C55866"/>
    <w:rsid w:val="50EC48E0"/>
    <w:rsid w:val="51FE0D6E"/>
    <w:rsid w:val="53D24407"/>
    <w:rsid w:val="54370568"/>
    <w:rsid w:val="543C5B7E"/>
    <w:rsid w:val="54FB77E7"/>
    <w:rsid w:val="55261241"/>
    <w:rsid w:val="55A179C6"/>
    <w:rsid w:val="55C27722"/>
    <w:rsid w:val="560E4372"/>
    <w:rsid w:val="564B4264"/>
    <w:rsid w:val="589D2195"/>
    <w:rsid w:val="58C363FC"/>
    <w:rsid w:val="58D16CDC"/>
    <w:rsid w:val="59070579"/>
    <w:rsid w:val="5A1530F9"/>
    <w:rsid w:val="5A3D0EC9"/>
    <w:rsid w:val="5B105DB4"/>
    <w:rsid w:val="5B950CE8"/>
    <w:rsid w:val="5BB62BF4"/>
    <w:rsid w:val="5C124EDB"/>
    <w:rsid w:val="5C693288"/>
    <w:rsid w:val="5E357973"/>
    <w:rsid w:val="5E4A364C"/>
    <w:rsid w:val="5F3323B8"/>
    <w:rsid w:val="5F87579A"/>
    <w:rsid w:val="5F8C3596"/>
    <w:rsid w:val="608D6A02"/>
    <w:rsid w:val="613462F7"/>
    <w:rsid w:val="61DC2ECF"/>
    <w:rsid w:val="62D82D3F"/>
    <w:rsid w:val="62DE3B28"/>
    <w:rsid w:val="63252D0A"/>
    <w:rsid w:val="634E31D8"/>
    <w:rsid w:val="63605BDF"/>
    <w:rsid w:val="643E60DC"/>
    <w:rsid w:val="64D26111"/>
    <w:rsid w:val="64F34037"/>
    <w:rsid w:val="64FD3B46"/>
    <w:rsid w:val="65BD4645"/>
    <w:rsid w:val="66727D06"/>
    <w:rsid w:val="66D734D5"/>
    <w:rsid w:val="671A2A3A"/>
    <w:rsid w:val="674C1365"/>
    <w:rsid w:val="674C1F45"/>
    <w:rsid w:val="67CC11E0"/>
    <w:rsid w:val="68014CBD"/>
    <w:rsid w:val="684456FD"/>
    <w:rsid w:val="6A6E0709"/>
    <w:rsid w:val="6B6E54A9"/>
    <w:rsid w:val="6C112375"/>
    <w:rsid w:val="6C2B1DC9"/>
    <w:rsid w:val="6C553829"/>
    <w:rsid w:val="6C94136F"/>
    <w:rsid w:val="6DAB3CD4"/>
    <w:rsid w:val="6E2272CC"/>
    <w:rsid w:val="6F712945"/>
    <w:rsid w:val="6FB14B95"/>
    <w:rsid w:val="6FD936DA"/>
    <w:rsid w:val="70D64ACC"/>
    <w:rsid w:val="713042C9"/>
    <w:rsid w:val="71436346"/>
    <w:rsid w:val="71596F70"/>
    <w:rsid w:val="719A18C2"/>
    <w:rsid w:val="720A6576"/>
    <w:rsid w:val="73247323"/>
    <w:rsid w:val="73D47F56"/>
    <w:rsid w:val="746B3AD1"/>
    <w:rsid w:val="74B45753"/>
    <w:rsid w:val="74CC0400"/>
    <w:rsid w:val="7568628B"/>
    <w:rsid w:val="7622660D"/>
    <w:rsid w:val="764F12E9"/>
    <w:rsid w:val="76934117"/>
    <w:rsid w:val="7760535E"/>
    <w:rsid w:val="789C258D"/>
    <w:rsid w:val="78C3752C"/>
    <w:rsid w:val="78E54660"/>
    <w:rsid w:val="79107870"/>
    <w:rsid w:val="7919670B"/>
    <w:rsid w:val="79344E40"/>
    <w:rsid w:val="79444A09"/>
    <w:rsid w:val="7A577D70"/>
    <w:rsid w:val="7A717CA2"/>
    <w:rsid w:val="7BBC724C"/>
    <w:rsid w:val="7C2A2BBD"/>
    <w:rsid w:val="7D98763C"/>
    <w:rsid w:val="7E0911DB"/>
    <w:rsid w:val="7E17093E"/>
    <w:rsid w:val="7FE9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18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4">
    <w:name w:val="Title"/>
    <w:basedOn w:val="1"/>
    <w:next w:val="1"/>
    <w:link w:val="9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标题 字符"/>
    <w:basedOn w:val="7"/>
    <w:link w:val="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0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92</Words>
  <Characters>527</Characters>
  <Lines>4</Lines>
  <Paragraphs>1</Paragraphs>
  <TotalTime>6</TotalTime>
  <ScaleCrop>false</ScaleCrop>
  <LinksUpToDate>false</LinksUpToDate>
  <CharactersWithSpaces>618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2020-10-26T08:35:00Z</dcterms:created>
  <dc:creator>pku</dc:creator>
  <cp:lastModifiedBy>张建荣</cp:lastModifiedBy>
  <cp:lastPrinted>2019-10-15T02:08:00Z</cp:lastPrinted>
  <dcterms:modified xsi:type="dcterms:W3CDTF">2021-11-15T01:39:11Z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FBFAE7558F2A4FFD94B1BA96D10BE351</vt:lpwstr>
  </property>
</Properties>
</file>