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8BC" w:rsidRDefault="004408BC">
      <w:pPr>
        <w:spacing w:line="560" w:lineRule="exact"/>
        <w:ind w:firstLineChars="200" w:firstLine="640"/>
        <w:jc w:val="right"/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</w:pPr>
    </w:p>
    <w:p w:rsidR="004408BC" w:rsidRDefault="00723127">
      <w:pPr>
        <w:pStyle w:val="1"/>
        <w:spacing w:before="0" w:beforeAutospacing="0" w:after="0" w:afterAutospacing="0" w:line="560" w:lineRule="exact"/>
        <w:jc w:val="both"/>
        <w:rPr>
          <w:rFonts w:ascii="Times New Roman" w:eastAsia="黑体" w:hAnsi="Times New Roman" w:cs="Times New Roman"/>
          <w:b w:val="0"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hint="eastAsia"/>
          <w:b w:val="0"/>
          <w:color w:val="000000" w:themeColor="text1"/>
          <w:kern w:val="0"/>
          <w:sz w:val="32"/>
          <w:szCs w:val="32"/>
        </w:rPr>
        <w:t>附件</w:t>
      </w:r>
      <w:r>
        <w:rPr>
          <w:rFonts w:ascii="Times New Roman" w:eastAsia="黑体" w:hAnsi="Times New Roman" w:cs="Times New Roman"/>
          <w:b w:val="0"/>
          <w:color w:val="000000" w:themeColor="text1"/>
          <w:kern w:val="0"/>
          <w:sz w:val="32"/>
          <w:szCs w:val="32"/>
        </w:rPr>
        <w:t>1</w:t>
      </w:r>
    </w:p>
    <w:p w:rsidR="004408BC" w:rsidRDefault="00723127">
      <w:pPr>
        <w:pStyle w:val="1"/>
        <w:spacing w:before="0" w:beforeAutospacing="0" w:after="0" w:afterAutospacing="0" w:line="560" w:lineRule="exact"/>
        <w:jc w:val="center"/>
        <w:rPr>
          <w:rFonts w:ascii="方正小标宋简体" w:eastAsia="方正小标宋简体" w:hAnsi="Times New Roman" w:cs="Times New Roman"/>
          <w:b w:val="0"/>
          <w:color w:val="000000" w:themeColor="text1"/>
          <w:kern w:val="0"/>
          <w:sz w:val="44"/>
          <w:szCs w:val="44"/>
        </w:rPr>
      </w:pPr>
      <w:r>
        <w:rPr>
          <w:rFonts w:ascii="方正小标宋简体" w:eastAsia="方正小标宋简体" w:hAnsi="Times New Roman" w:cs="Times New Roman" w:hint="eastAsia"/>
          <w:b w:val="0"/>
          <w:color w:val="000000" w:themeColor="text1"/>
          <w:kern w:val="0"/>
          <w:sz w:val="44"/>
          <w:szCs w:val="44"/>
        </w:rPr>
        <w:t>全国健康学校建设</w:t>
      </w:r>
      <w:r>
        <w:rPr>
          <w:rFonts w:ascii="方正小标宋简体" w:eastAsia="方正小标宋简体" w:hAnsi="黑体" w:hint="eastAsia"/>
          <w:b w:val="0"/>
          <w:color w:val="000000" w:themeColor="text1"/>
          <w:sz w:val="44"/>
          <w:szCs w:val="44"/>
        </w:rPr>
        <w:t>目标任务</w:t>
      </w:r>
    </w:p>
    <w:p w:rsidR="004408BC" w:rsidRDefault="004408BC">
      <w:pPr>
        <w:pStyle w:val="1"/>
        <w:spacing w:before="0" w:beforeAutospacing="0" w:after="0" w:afterAutospacing="0" w:line="560" w:lineRule="exact"/>
        <w:ind w:firstLineChars="200" w:firstLine="640"/>
        <w:jc w:val="both"/>
        <w:rPr>
          <w:rFonts w:ascii="楷体_GB2312" w:eastAsia="楷体_GB2312"/>
          <w:b w:val="0"/>
          <w:bCs w:val="0"/>
          <w:color w:val="000000" w:themeColor="text1"/>
          <w:kern w:val="0"/>
          <w:sz w:val="32"/>
          <w:szCs w:val="32"/>
        </w:rPr>
      </w:pPr>
    </w:p>
    <w:p w:rsidR="004408BC" w:rsidRDefault="00723127">
      <w:pPr>
        <w:pStyle w:val="1"/>
        <w:spacing w:before="0" w:beforeAutospacing="0" w:after="0" w:afterAutospacing="0" w:line="560" w:lineRule="exact"/>
        <w:ind w:firstLineChars="200" w:firstLine="640"/>
        <w:jc w:val="both"/>
        <w:rPr>
          <w:rFonts w:ascii="黑体" w:eastAsia="黑体" w:hAnsi="黑体"/>
          <w:b w:val="0"/>
          <w:color w:val="000000" w:themeColor="text1"/>
          <w:sz w:val="32"/>
          <w:szCs w:val="32"/>
        </w:rPr>
      </w:pPr>
      <w:r>
        <w:rPr>
          <w:rFonts w:ascii="黑体" w:eastAsia="黑体" w:hAnsi="黑体" w:hint="eastAsia"/>
          <w:b w:val="0"/>
          <w:bCs w:val="0"/>
          <w:color w:val="000000" w:themeColor="text1"/>
          <w:kern w:val="0"/>
          <w:sz w:val="32"/>
          <w:szCs w:val="32"/>
        </w:rPr>
        <w:t>一、落实立德树人根本任务</w:t>
      </w:r>
    </w:p>
    <w:p w:rsidR="004408BC" w:rsidRDefault="00723127">
      <w:pPr>
        <w:spacing w:line="560" w:lineRule="exact"/>
        <w:ind w:firstLineChars="200" w:firstLine="640"/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树立健康第一的教育理念，以促进学生全面发展为目标，健全德智体美劳全面培养的教育体系，全面实施素质教育，鼓励学校在德育、智育、体育、美育、劳动教育各领域创新发展，办出特色，为学生健康成长营造五育并举、五育融合、五育协调的育人环境，提升学生健康素养和综合素质。将学生健康水平作为评价学校德智体美劳全面培养体系建设、办学质量、教师教学绩效和学生素质发展的关键指标，促进学生身心健康素质、思想道德素质和科学文化素质协调发展，支持学生高效学习、幸福生活、健康成长。</w:t>
      </w:r>
    </w:p>
    <w:p w:rsidR="004408BC" w:rsidRDefault="00723127">
      <w:pPr>
        <w:spacing w:line="560" w:lineRule="exact"/>
        <w:ind w:firstLineChars="200" w:firstLine="640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hint="eastAsia"/>
          <w:color w:val="000000" w:themeColor="text1"/>
          <w:kern w:val="0"/>
          <w:sz w:val="32"/>
          <w:szCs w:val="32"/>
        </w:rPr>
        <w:t>二、健全学校健康治理体系</w:t>
      </w:r>
    </w:p>
    <w:p w:rsidR="004408BC" w:rsidRDefault="00723127">
      <w:pPr>
        <w:spacing w:line="560" w:lineRule="exact"/>
        <w:ind w:firstLineChars="200" w:firstLine="640"/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以促进学生健康为主线，将促进学生健康作为学校办学基本任务，融入学校发展规划、重大改革和建设项目。创新体制机制模式，健全学校</w:t>
      </w:r>
      <w:r>
        <w:rPr>
          <w:rFonts w:ascii="仿宋_GB2312" w:eastAsia="仿宋_GB2312" w:hAnsi="宋体" w:cs="宋体" w:hint="eastAsia"/>
          <w:bCs/>
          <w:color w:val="000000" w:themeColor="text1"/>
          <w:kern w:val="0"/>
          <w:sz w:val="32"/>
          <w:szCs w:val="32"/>
        </w:rPr>
        <w:t>健康治理体系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。全面落实国家“双减”政策和作业、考试、读物、手机、营养、睡眠、体质、心理健康</w:t>
      </w:r>
      <w:r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  <w:t>、预防沉迷网络游戏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等专项管理规定，营造有利于学生学习、生活和健康成长的</w:t>
      </w:r>
      <w:r>
        <w:rPr>
          <w:rFonts w:ascii="仿宋_GB2312" w:eastAsia="仿宋_GB2312" w:hAnsi="宋体" w:cs="宋体" w:hint="eastAsia"/>
          <w:bCs/>
          <w:color w:val="000000" w:themeColor="text1"/>
          <w:kern w:val="0"/>
          <w:sz w:val="32"/>
          <w:szCs w:val="32"/>
        </w:rPr>
        <w:t>政策环境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。学校要成立健康学校建设领导小组，制定实施</w:t>
      </w:r>
      <w:r>
        <w:rPr>
          <w:rFonts w:ascii="仿宋_GB2312" w:eastAsia="仿宋_GB2312" w:hAnsi="宋体" w:cs="宋体" w:hint="eastAsia"/>
          <w:bCs/>
          <w:color w:val="000000" w:themeColor="text1"/>
          <w:kern w:val="0"/>
          <w:sz w:val="32"/>
          <w:szCs w:val="32"/>
        </w:rPr>
        <w:t>学生健康促进行动计划和健康学校建设实施方案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，编制发布</w:t>
      </w:r>
      <w:r>
        <w:rPr>
          <w:rFonts w:ascii="仿宋_GB2312" w:eastAsia="仿宋_GB2312" w:hAnsi="宋体" w:cs="宋体" w:hint="eastAsia"/>
          <w:bCs/>
          <w:color w:val="000000" w:themeColor="text1"/>
          <w:kern w:val="0"/>
          <w:sz w:val="32"/>
          <w:szCs w:val="32"/>
        </w:rPr>
        <w:t>学生健康促进年度报告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。鼓励学校创新学生健康促进模式，形成“人人促健康，师生享健康”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lastRenderedPageBreak/>
        <w:t>的健康促进格局。</w:t>
      </w:r>
    </w:p>
    <w:p w:rsidR="004408BC" w:rsidRDefault="00723127">
      <w:pPr>
        <w:spacing w:line="560" w:lineRule="exact"/>
        <w:ind w:firstLineChars="200" w:firstLine="640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hint="eastAsia"/>
          <w:color w:val="000000" w:themeColor="text1"/>
          <w:kern w:val="0"/>
          <w:sz w:val="32"/>
          <w:szCs w:val="32"/>
        </w:rPr>
        <w:t>三、提升全体学生健康素养</w:t>
      </w:r>
    </w:p>
    <w:p w:rsidR="004408BC" w:rsidRDefault="00723127">
      <w:pPr>
        <w:spacing w:line="560" w:lineRule="exact"/>
        <w:ind w:firstLineChars="200" w:firstLine="640"/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以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提升学生健康水平为导向，教育引导学生树立健康观念、获取健康知识、掌握健康技能，养成良好卫生习惯，形成健康生活方式，尊崇健康文化风尚，走好健康成长之路。将健康素养纳入学生综合素质评价，健全学生健康素养动态监测机制。建立</w:t>
      </w:r>
      <w:r>
        <w:rPr>
          <w:rFonts w:ascii="仿宋_GB2312" w:eastAsia="仿宋_GB2312" w:hAnsi="宋体" w:cs="宋体" w:hint="eastAsia"/>
          <w:bCs/>
          <w:color w:val="000000" w:themeColor="text1"/>
          <w:kern w:val="0"/>
          <w:sz w:val="32"/>
          <w:szCs w:val="32"/>
        </w:rPr>
        <w:t>学生健康素养评价制度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，有效应用信息系统管理学生健康素养，严格写实记录、公示审核、形成档案等评价程序。学校每年实行学生健康素养测评，结果向学生及家长反馈。定期开展学生健康素养展示活动。</w:t>
      </w:r>
    </w:p>
    <w:p w:rsidR="004408BC" w:rsidRDefault="00723127">
      <w:pPr>
        <w:spacing w:line="560" w:lineRule="exact"/>
        <w:ind w:firstLineChars="200" w:firstLine="640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hint="eastAsia"/>
          <w:color w:val="000000" w:themeColor="text1"/>
          <w:kern w:val="0"/>
          <w:sz w:val="32"/>
          <w:szCs w:val="32"/>
        </w:rPr>
        <w:t>四、完善学校健康教育体系</w:t>
      </w:r>
    </w:p>
    <w:p w:rsidR="004408BC" w:rsidRDefault="00723127">
      <w:pPr>
        <w:spacing w:line="560" w:lineRule="exact"/>
        <w:ind w:firstLineChars="200" w:firstLine="640"/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以提高健康教育质量为主要任务，建立健全健康教育内容体系，鼓励共建共享学校健康教育资源库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，建设健康教育教师教学工具库。健全以课堂教学为主渠道、以主题教育为重要载体、以日常教育为基础的学校健康教育推进新机制。探索在物理、化学、生物等学科渗透健康观念、知识和技能，形成“健康教育课程、课程健康教育”融合新格局。建设校本健康教育精品课、示范课、共享课，积极参与本地区和全国健康教育教学成果交流展示活动。开展“互联网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+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健康教育”，形成线上线下健康教育并举新机制。配齐配强体育教师、健康教育教师和卫生专业技术人员。鼓励学校培养健康教育教学名师、科研骨干、学科带头人。</w:t>
      </w:r>
    </w:p>
    <w:p w:rsidR="004408BC" w:rsidRDefault="00723127">
      <w:pPr>
        <w:spacing w:line="560" w:lineRule="exact"/>
        <w:ind w:firstLineChars="200" w:firstLine="640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hint="eastAsia"/>
          <w:color w:val="000000" w:themeColor="text1"/>
          <w:kern w:val="0"/>
          <w:sz w:val="32"/>
          <w:szCs w:val="32"/>
        </w:rPr>
        <w:t>五、建立健康监测评价机制</w:t>
      </w:r>
    </w:p>
    <w:p w:rsidR="004408BC" w:rsidRDefault="00723127">
      <w:pPr>
        <w:spacing w:line="560" w:lineRule="exact"/>
        <w:ind w:firstLineChars="200" w:firstLine="640"/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以解决制约学生健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康的影响因素和重点问题为基础，建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lastRenderedPageBreak/>
        <w:t>立学生健康监测预警机制和数据库，科学、规范、有效管理应用学生健康信息。动态监测、研判与干预学生视力、</w:t>
      </w:r>
      <w:r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  <w:t>学生睡眠时间、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体质、心理、营养发育等健康状况，常态化开展疾病、环境、健康因素监测，全面开展学生常见病、传染病、慢病行为危险因素及健康影响因素监测、预防与干预评价。每年开展学生体质健康测试、学生健康体检、学生健康素养测评，实现学生健康信息数据融通应用。建立健全学生健康电子档案，加强学生健康管理，开展健康评价，为学生制定针对性健康指导方案、发放个性化健康处方。</w:t>
      </w:r>
    </w:p>
    <w:p w:rsidR="004408BC" w:rsidRDefault="00723127">
      <w:pPr>
        <w:spacing w:line="560" w:lineRule="exact"/>
        <w:ind w:firstLineChars="200" w:firstLine="640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hint="eastAsia"/>
          <w:color w:val="000000" w:themeColor="text1"/>
          <w:kern w:val="0"/>
          <w:sz w:val="32"/>
          <w:szCs w:val="32"/>
        </w:rPr>
        <w:t>六、增强校园健康服务</w:t>
      </w:r>
      <w:r>
        <w:rPr>
          <w:rFonts w:ascii="黑体" w:eastAsia="黑体" w:hAnsi="黑体" w:hint="eastAsia"/>
          <w:color w:val="000000" w:themeColor="text1"/>
          <w:kern w:val="0"/>
          <w:sz w:val="32"/>
          <w:szCs w:val="32"/>
        </w:rPr>
        <w:t>能力</w:t>
      </w:r>
    </w:p>
    <w:p w:rsidR="004408BC" w:rsidRDefault="00723127">
      <w:pPr>
        <w:spacing w:line="560" w:lineRule="exact"/>
        <w:ind w:firstLineChars="200" w:firstLine="640"/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以维护学生生命健康安全为目的，建立健全学校卫生健康服务体系。统筹建设规范化的校医院或卫生室（保健室）、心理咨询室、体育与健康教研室、健康教育体验室、健康教育校长（名师）工作室等学生健康促进场所</w:t>
      </w:r>
      <w:r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  <w:t>，提供必要的手机保管装置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。建强用好学校健康促进管理信息系统。坚持人、物、环境同防，坚持多病共防，健全校园疾病预防体系。有效实施学校突发公共卫生事件管理制度，做到早发现、早报告、早隔离、早治疗。健全常态化疫情防控和突发应急处置结合新机制，全面提升学校应急管理能力。</w:t>
      </w:r>
    </w:p>
    <w:p w:rsidR="004408BC" w:rsidRDefault="00723127">
      <w:pPr>
        <w:spacing w:line="560" w:lineRule="exact"/>
        <w:ind w:firstLineChars="200" w:firstLine="640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>
        <w:rPr>
          <w:rFonts w:ascii="黑体" w:eastAsia="黑体" w:hAnsi="黑体" w:hint="eastAsia"/>
          <w:color w:val="000000" w:themeColor="text1"/>
          <w:kern w:val="0"/>
          <w:sz w:val="32"/>
          <w:szCs w:val="32"/>
        </w:rPr>
        <w:t>七、营造学生健康成长环境</w:t>
      </w:r>
    </w:p>
    <w:p w:rsidR="004408BC" w:rsidRDefault="00723127">
      <w:pPr>
        <w:spacing w:line="560" w:lineRule="exact"/>
        <w:ind w:firstLineChars="200" w:firstLine="640"/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以增进学生福祉为中心，实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行学生健康清单管理制度，着力以执行“健康促进清单”营造有利于学生健康的环境，着力以消除“健康不利清单”化解不利于学生健康的因素。营造和谐、友善、轻松、愉快的校园文化氛围，优化营造学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lastRenderedPageBreak/>
        <w:t>校及其周边清洁、安全、安稳的学习与生活环境。全面开展校园爱国卫生运动。加强质量认证管理，高水平推进学校教育卫生设施、教学环境、设备等符合国家规范、标准。</w:t>
      </w:r>
      <w:r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  <w:t>生活服务设施设备齐全，按实际需要设置符合标准的食堂、卫生厕所、开水房、浴室等用房，促进学校食堂</w:t>
      </w:r>
      <w:r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  <w:t>“</w:t>
      </w:r>
      <w:r w:rsidR="00427A19" w:rsidRPr="00427A19"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明</w:t>
      </w:r>
      <w:r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  <w:t>厨亮灶</w:t>
      </w:r>
      <w:r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  <w:t>”</w:t>
      </w:r>
      <w:r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  <w:t>全覆盖。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按标准配备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AED</w:t>
      </w:r>
      <w:r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  <w:t>（自动体外除颤器）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等急救设备设施，面向师生普及急救</w:t>
      </w:r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知识技能。健全学校、家庭、医院、</w:t>
      </w:r>
      <w:bookmarkStart w:id="0" w:name="_GoBack"/>
      <w:bookmarkEnd w:id="0"/>
      <w:r>
        <w:rPr>
          <w:rFonts w:ascii="仿宋_GB2312" w:eastAsia="仿宋_GB2312" w:hAnsi="宋体" w:cs="宋体" w:hint="eastAsia"/>
          <w:color w:val="000000" w:themeColor="text1"/>
          <w:kern w:val="0"/>
          <w:sz w:val="32"/>
          <w:szCs w:val="32"/>
        </w:rPr>
        <w:t>社会协同促进学生健康长效机制。鼓励学校宣传、展示和交流健康促进典型经验，示范带动健康家庭、健康社区等健康细胞建设。</w:t>
      </w:r>
    </w:p>
    <w:p w:rsidR="004408BC" w:rsidRDefault="004408BC">
      <w:pPr>
        <w:rPr>
          <w:rFonts w:ascii="Times New Roman" w:eastAsia="黑体" w:hAnsi="Times New Roman" w:cs="Times New Roman"/>
          <w:b/>
          <w:color w:val="000000" w:themeColor="text1"/>
          <w:kern w:val="0"/>
          <w:sz w:val="32"/>
          <w:szCs w:val="32"/>
        </w:rPr>
      </w:pPr>
    </w:p>
    <w:p w:rsidR="004408BC" w:rsidRDefault="004408BC">
      <w:pPr>
        <w:rPr>
          <w:rFonts w:ascii="Times New Roman" w:eastAsia="黑体" w:hAnsi="Times New Roman" w:cs="Times New Roman"/>
          <w:b/>
          <w:color w:val="000000" w:themeColor="text1"/>
          <w:kern w:val="0"/>
          <w:sz w:val="32"/>
          <w:szCs w:val="32"/>
        </w:rPr>
      </w:pPr>
    </w:p>
    <w:p w:rsidR="004408BC" w:rsidRDefault="004408BC">
      <w:pPr>
        <w:rPr>
          <w:rFonts w:ascii="Times New Roman" w:eastAsia="黑体" w:hAnsi="Times New Roman" w:cs="Times New Roman"/>
          <w:b/>
          <w:color w:val="000000" w:themeColor="text1"/>
          <w:kern w:val="0"/>
          <w:sz w:val="32"/>
          <w:szCs w:val="32"/>
        </w:rPr>
      </w:pPr>
    </w:p>
    <w:p w:rsidR="004408BC" w:rsidRDefault="004408BC">
      <w:pPr>
        <w:rPr>
          <w:rFonts w:ascii="Times New Roman" w:eastAsia="黑体" w:hAnsi="Times New Roman" w:cs="Times New Roman"/>
          <w:b/>
          <w:color w:val="000000" w:themeColor="text1"/>
          <w:kern w:val="0"/>
          <w:sz w:val="32"/>
          <w:szCs w:val="32"/>
        </w:rPr>
      </w:pPr>
    </w:p>
    <w:p w:rsidR="004408BC" w:rsidRDefault="004408BC">
      <w:pPr>
        <w:rPr>
          <w:rFonts w:ascii="Times New Roman" w:eastAsia="黑体" w:hAnsi="Times New Roman" w:cs="Times New Roman"/>
          <w:b/>
          <w:color w:val="000000" w:themeColor="text1"/>
          <w:kern w:val="0"/>
          <w:sz w:val="32"/>
          <w:szCs w:val="32"/>
        </w:rPr>
      </w:pPr>
    </w:p>
    <w:p w:rsidR="004408BC" w:rsidRDefault="004408BC">
      <w:pPr>
        <w:rPr>
          <w:rFonts w:ascii="Times New Roman" w:eastAsia="黑体" w:hAnsi="Times New Roman" w:cs="Times New Roman"/>
          <w:b/>
          <w:color w:val="000000" w:themeColor="text1"/>
          <w:kern w:val="0"/>
          <w:sz w:val="32"/>
          <w:szCs w:val="32"/>
        </w:rPr>
      </w:pPr>
    </w:p>
    <w:p w:rsidR="004408BC" w:rsidRDefault="004408BC">
      <w:pPr>
        <w:rPr>
          <w:rFonts w:ascii="Times New Roman" w:eastAsia="黑体" w:hAnsi="Times New Roman" w:cs="Times New Roman"/>
          <w:b/>
          <w:color w:val="000000" w:themeColor="text1"/>
          <w:kern w:val="0"/>
          <w:sz w:val="32"/>
          <w:szCs w:val="32"/>
        </w:rPr>
      </w:pPr>
    </w:p>
    <w:p w:rsidR="004408BC" w:rsidRDefault="004408BC">
      <w:pPr>
        <w:rPr>
          <w:rFonts w:ascii="Times New Roman" w:eastAsia="黑体" w:hAnsi="Times New Roman" w:cs="Times New Roman"/>
          <w:b/>
          <w:color w:val="000000" w:themeColor="text1"/>
          <w:kern w:val="0"/>
          <w:sz w:val="32"/>
          <w:szCs w:val="32"/>
        </w:rPr>
      </w:pPr>
    </w:p>
    <w:p w:rsidR="004408BC" w:rsidRDefault="004408BC">
      <w:pPr>
        <w:rPr>
          <w:rFonts w:ascii="仿宋" w:eastAsia="仿宋" w:hAnsi="仿宋" w:cs="仿宋_GB2312"/>
          <w:color w:val="000000"/>
          <w:kern w:val="0"/>
          <w:sz w:val="24"/>
        </w:rPr>
      </w:pPr>
    </w:p>
    <w:sectPr w:rsidR="004408BC">
      <w:footerReference w:type="default" r:id="rId8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127" w:rsidRDefault="00723127">
      <w:r>
        <w:separator/>
      </w:r>
    </w:p>
  </w:endnote>
  <w:endnote w:type="continuationSeparator" w:id="0">
    <w:p w:rsidR="00723127" w:rsidRDefault="00723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4828723"/>
    </w:sdtPr>
    <w:sdtEndPr/>
    <w:sdtContent>
      <w:p w:rsidR="004408BC" w:rsidRDefault="00723127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7A19">
          <w:rPr>
            <w:noProof/>
          </w:rPr>
          <w:t>4</w:t>
        </w:r>
        <w:r>
          <w:fldChar w:fldCharType="end"/>
        </w:r>
      </w:p>
    </w:sdtContent>
  </w:sdt>
  <w:p w:rsidR="004408BC" w:rsidRDefault="004408B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127" w:rsidRDefault="00723127">
      <w:r>
        <w:separator/>
      </w:r>
    </w:p>
  </w:footnote>
  <w:footnote w:type="continuationSeparator" w:id="0">
    <w:p w:rsidR="00723127" w:rsidRDefault="007231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43F30"/>
    <w:rsid w:val="AFEFB376"/>
    <w:rsid w:val="CEDB15A5"/>
    <w:rsid w:val="DF7F1A24"/>
    <w:rsid w:val="FFFADCA9"/>
    <w:rsid w:val="00003462"/>
    <w:rsid w:val="00003FE8"/>
    <w:rsid w:val="00005F05"/>
    <w:rsid w:val="00025EF7"/>
    <w:rsid w:val="00037181"/>
    <w:rsid w:val="00037424"/>
    <w:rsid w:val="00064843"/>
    <w:rsid w:val="0008509C"/>
    <w:rsid w:val="000861C7"/>
    <w:rsid w:val="00094819"/>
    <w:rsid w:val="000A4C2D"/>
    <w:rsid w:val="000B2C4C"/>
    <w:rsid w:val="000B7699"/>
    <w:rsid w:val="000B7C3E"/>
    <w:rsid w:val="000D7A87"/>
    <w:rsid w:val="000E6248"/>
    <w:rsid w:val="00104E49"/>
    <w:rsid w:val="00106E8B"/>
    <w:rsid w:val="0011100B"/>
    <w:rsid w:val="0011222C"/>
    <w:rsid w:val="0011491F"/>
    <w:rsid w:val="00122C3A"/>
    <w:rsid w:val="00131605"/>
    <w:rsid w:val="00146320"/>
    <w:rsid w:val="00146D62"/>
    <w:rsid w:val="00161A28"/>
    <w:rsid w:val="00164FFD"/>
    <w:rsid w:val="00165690"/>
    <w:rsid w:val="00182C72"/>
    <w:rsid w:val="00186162"/>
    <w:rsid w:val="00190485"/>
    <w:rsid w:val="0019414D"/>
    <w:rsid w:val="00197EA6"/>
    <w:rsid w:val="001B0125"/>
    <w:rsid w:val="001E0A1B"/>
    <w:rsid w:val="001E499E"/>
    <w:rsid w:val="001E7AAF"/>
    <w:rsid w:val="00201E98"/>
    <w:rsid w:val="002126FE"/>
    <w:rsid w:val="00230BA9"/>
    <w:rsid w:val="002512D0"/>
    <w:rsid w:val="002525DF"/>
    <w:rsid w:val="002552B7"/>
    <w:rsid w:val="002662D0"/>
    <w:rsid w:val="002930FF"/>
    <w:rsid w:val="00295548"/>
    <w:rsid w:val="002A2FC0"/>
    <w:rsid w:val="002A7A84"/>
    <w:rsid w:val="002B0F4B"/>
    <w:rsid w:val="002B3F99"/>
    <w:rsid w:val="002C49DA"/>
    <w:rsid w:val="002D3508"/>
    <w:rsid w:val="002F2242"/>
    <w:rsid w:val="002F6A8D"/>
    <w:rsid w:val="002F741D"/>
    <w:rsid w:val="003035B1"/>
    <w:rsid w:val="00312E3B"/>
    <w:rsid w:val="003159BC"/>
    <w:rsid w:val="00321D91"/>
    <w:rsid w:val="00335907"/>
    <w:rsid w:val="00335B71"/>
    <w:rsid w:val="00337EA0"/>
    <w:rsid w:val="0034236C"/>
    <w:rsid w:val="003428DC"/>
    <w:rsid w:val="00351865"/>
    <w:rsid w:val="00355875"/>
    <w:rsid w:val="00360B67"/>
    <w:rsid w:val="0038218D"/>
    <w:rsid w:val="00382394"/>
    <w:rsid w:val="003A412E"/>
    <w:rsid w:val="003A6026"/>
    <w:rsid w:val="003A78BC"/>
    <w:rsid w:val="003B1317"/>
    <w:rsid w:val="003E1768"/>
    <w:rsid w:val="003E20E5"/>
    <w:rsid w:val="003F5483"/>
    <w:rsid w:val="004019C6"/>
    <w:rsid w:val="004065CF"/>
    <w:rsid w:val="00410333"/>
    <w:rsid w:val="00414EF0"/>
    <w:rsid w:val="0041639E"/>
    <w:rsid w:val="00427A19"/>
    <w:rsid w:val="004408BC"/>
    <w:rsid w:val="00442D6F"/>
    <w:rsid w:val="00443F30"/>
    <w:rsid w:val="00445C2A"/>
    <w:rsid w:val="0045385A"/>
    <w:rsid w:val="00457874"/>
    <w:rsid w:val="004642A6"/>
    <w:rsid w:val="0046452C"/>
    <w:rsid w:val="004731A7"/>
    <w:rsid w:val="0048626A"/>
    <w:rsid w:val="004933D0"/>
    <w:rsid w:val="0049422B"/>
    <w:rsid w:val="00497A50"/>
    <w:rsid w:val="00497F2E"/>
    <w:rsid w:val="004A6802"/>
    <w:rsid w:val="004B19CD"/>
    <w:rsid w:val="004B1B2A"/>
    <w:rsid w:val="004C047F"/>
    <w:rsid w:val="004D0162"/>
    <w:rsid w:val="004E0D37"/>
    <w:rsid w:val="004E54DE"/>
    <w:rsid w:val="004F1A42"/>
    <w:rsid w:val="004F264E"/>
    <w:rsid w:val="004F3B15"/>
    <w:rsid w:val="00500133"/>
    <w:rsid w:val="0050061A"/>
    <w:rsid w:val="0050601A"/>
    <w:rsid w:val="005075EA"/>
    <w:rsid w:val="005167DC"/>
    <w:rsid w:val="00523EF7"/>
    <w:rsid w:val="00524241"/>
    <w:rsid w:val="0052465B"/>
    <w:rsid w:val="0053402C"/>
    <w:rsid w:val="005408AF"/>
    <w:rsid w:val="005440BB"/>
    <w:rsid w:val="0054721A"/>
    <w:rsid w:val="00563B51"/>
    <w:rsid w:val="00565163"/>
    <w:rsid w:val="005669B4"/>
    <w:rsid w:val="00566E05"/>
    <w:rsid w:val="00573259"/>
    <w:rsid w:val="00581CFA"/>
    <w:rsid w:val="0058266B"/>
    <w:rsid w:val="00582CE2"/>
    <w:rsid w:val="00583B55"/>
    <w:rsid w:val="00591D73"/>
    <w:rsid w:val="00593DCC"/>
    <w:rsid w:val="005976F6"/>
    <w:rsid w:val="005A025F"/>
    <w:rsid w:val="005A12F4"/>
    <w:rsid w:val="005C0AE0"/>
    <w:rsid w:val="005C5CD2"/>
    <w:rsid w:val="005C734A"/>
    <w:rsid w:val="005D5C73"/>
    <w:rsid w:val="005D6971"/>
    <w:rsid w:val="005E159E"/>
    <w:rsid w:val="005E70FB"/>
    <w:rsid w:val="005F2F7B"/>
    <w:rsid w:val="00600AEA"/>
    <w:rsid w:val="00607E6C"/>
    <w:rsid w:val="00622314"/>
    <w:rsid w:val="00624AFF"/>
    <w:rsid w:val="00625067"/>
    <w:rsid w:val="00633472"/>
    <w:rsid w:val="00642DC2"/>
    <w:rsid w:val="0064725F"/>
    <w:rsid w:val="0065042B"/>
    <w:rsid w:val="006518D0"/>
    <w:rsid w:val="00671F16"/>
    <w:rsid w:val="006743A7"/>
    <w:rsid w:val="00677EFE"/>
    <w:rsid w:val="00681BAC"/>
    <w:rsid w:val="00686180"/>
    <w:rsid w:val="00691758"/>
    <w:rsid w:val="006936D6"/>
    <w:rsid w:val="006B266E"/>
    <w:rsid w:val="006B568C"/>
    <w:rsid w:val="006B5F13"/>
    <w:rsid w:val="006B7FA9"/>
    <w:rsid w:val="006C3CDE"/>
    <w:rsid w:val="006C519F"/>
    <w:rsid w:val="006C7AB2"/>
    <w:rsid w:val="006D22FF"/>
    <w:rsid w:val="006D2F42"/>
    <w:rsid w:val="006D380E"/>
    <w:rsid w:val="006D638D"/>
    <w:rsid w:val="006E28F5"/>
    <w:rsid w:val="006F5486"/>
    <w:rsid w:val="007011A6"/>
    <w:rsid w:val="00703C6C"/>
    <w:rsid w:val="0070637A"/>
    <w:rsid w:val="007111BE"/>
    <w:rsid w:val="007206D6"/>
    <w:rsid w:val="00723127"/>
    <w:rsid w:val="00724A1E"/>
    <w:rsid w:val="00736DA8"/>
    <w:rsid w:val="00737BBD"/>
    <w:rsid w:val="00746176"/>
    <w:rsid w:val="00761B31"/>
    <w:rsid w:val="00765CD4"/>
    <w:rsid w:val="00767FC2"/>
    <w:rsid w:val="00770107"/>
    <w:rsid w:val="0078253A"/>
    <w:rsid w:val="007832F2"/>
    <w:rsid w:val="007865ED"/>
    <w:rsid w:val="007937B6"/>
    <w:rsid w:val="00793EFA"/>
    <w:rsid w:val="007B24B5"/>
    <w:rsid w:val="007C0F7D"/>
    <w:rsid w:val="007C5138"/>
    <w:rsid w:val="007D0CBE"/>
    <w:rsid w:val="007D4D00"/>
    <w:rsid w:val="0082653C"/>
    <w:rsid w:val="00835DDF"/>
    <w:rsid w:val="00843816"/>
    <w:rsid w:val="00850374"/>
    <w:rsid w:val="0086100F"/>
    <w:rsid w:val="00861815"/>
    <w:rsid w:val="00863D6F"/>
    <w:rsid w:val="008643A8"/>
    <w:rsid w:val="00866466"/>
    <w:rsid w:val="00871B6C"/>
    <w:rsid w:val="0088537C"/>
    <w:rsid w:val="0089569F"/>
    <w:rsid w:val="008A085E"/>
    <w:rsid w:val="008B03B6"/>
    <w:rsid w:val="008C5CAE"/>
    <w:rsid w:val="008D0CF7"/>
    <w:rsid w:val="008D6CC4"/>
    <w:rsid w:val="008E5D44"/>
    <w:rsid w:val="00901A2A"/>
    <w:rsid w:val="009051EB"/>
    <w:rsid w:val="00907CD3"/>
    <w:rsid w:val="00914E49"/>
    <w:rsid w:val="00915893"/>
    <w:rsid w:val="00922185"/>
    <w:rsid w:val="00923486"/>
    <w:rsid w:val="00925C15"/>
    <w:rsid w:val="009263C1"/>
    <w:rsid w:val="00927530"/>
    <w:rsid w:val="00927717"/>
    <w:rsid w:val="00930462"/>
    <w:rsid w:val="0093139F"/>
    <w:rsid w:val="009313DE"/>
    <w:rsid w:val="009343FD"/>
    <w:rsid w:val="0094138D"/>
    <w:rsid w:val="00941BED"/>
    <w:rsid w:val="00941D78"/>
    <w:rsid w:val="009453EE"/>
    <w:rsid w:val="00955B47"/>
    <w:rsid w:val="00985435"/>
    <w:rsid w:val="00992BAF"/>
    <w:rsid w:val="00993353"/>
    <w:rsid w:val="00993546"/>
    <w:rsid w:val="009C086B"/>
    <w:rsid w:val="009C3759"/>
    <w:rsid w:val="009C5E19"/>
    <w:rsid w:val="009D018A"/>
    <w:rsid w:val="009D25AF"/>
    <w:rsid w:val="009D2E49"/>
    <w:rsid w:val="009D2F5E"/>
    <w:rsid w:val="009D5275"/>
    <w:rsid w:val="009E7CB4"/>
    <w:rsid w:val="009F0683"/>
    <w:rsid w:val="009F2144"/>
    <w:rsid w:val="00A031D4"/>
    <w:rsid w:val="00A04D63"/>
    <w:rsid w:val="00A1701F"/>
    <w:rsid w:val="00A215E6"/>
    <w:rsid w:val="00A3219B"/>
    <w:rsid w:val="00A346A0"/>
    <w:rsid w:val="00A47CCB"/>
    <w:rsid w:val="00A535AF"/>
    <w:rsid w:val="00A53B20"/>
    <w:rsid w:val="00A61877"/>
    <w:rsid w:val="00A66539"/>
    <w:rsid w:val="00A771E4"/>
    <w:rsid w:val="00A823FC"/>
    <w:rsid w:val="00A86D6D"/>
    <w:rsid w:val="00A87CD3"/>
    <w:rsid w:val="00A902DB"/>
    <w:rsid w:val="00A97320"/>
    <w:rsid w:val="00AA2363"/>
    <w:rsid w:val="00AB08AF"/>
    <w:rsid w:val="00AB2900"/>
    <w:rsid w:val="00AB4A8B"/>
    <w:rsid w:val="00AC414D"/>
    <w:rsid w:val="00AC5E6E"/>
    <w:rsid w:val="00AD151B"/>
    <w:rsid w:val="00AD67BE"/>
    <w:rsid w:val="00AE1723"/>
    <w:rsid w:val="00AE41A0"/>
    <w:rsid w:val="00AE56AD"/>
    <w:rsid w:val="00AF1AF1"/>
    <w:rsid w:val="00B0593C"/>
    <w:rsid w:val="00B07F7E"/>
    <w:rsid w:val="00B11065"/>
    <w:rsid w:val="00B24043"/>
    <w:rsid w:val="00B24766"/>
    <w:rsid w:val="00B24B40"/>
    <w:rsid w:val="00B339B6"/>
    <w:rsid w:val="00B41B5A"/>
    <w:rsid w:val="00B42B0A"/>
    <w:rsid w:val="00B47D80"/>
    <w:rsid w:val="00B523B1"/>
    <w:rsid w:val="00B60F23"/>
    <w:rsid w:val="00B65530"/>
    <w:rsid w:val="00B7353A"/>
    <w:rsid w:val="00B804F9"/>
    <w:rsid w:val="00B84CB8"/>
    <w:rsid w:val="00B900F8"/>
    <w:rsid w:val="00B971D2"/>
    <w:rsid w:val="00BA1FD0"/>
    <w:rsid w:val="00BA5852"/>
    <w:rsid w:val="00BA7B6C"/>
    <w:rsid w:val="00BB077C"/>
    <w:rsid w:val="00BB6B01"/>
    <w:rsid w:val="00BB72DD"/>
    <w:rsid w:val="00BD0639"/>
    <w:rsid w:val="00BD0747"/>
    <w:rsid w:val="00BD3A4D"/>
    <w:rsid w:val="00BD3C2E"/>
    <w:rsid w:val="00BF2302"/>
    <w:rsid w:val="00C0191F"/>
    <w:rsid w:val="00C02C57"/>
    <w:rsid w:val="00C16C0D"/>
    <w:rsid w:val="00C257EE"/>
    <w:rsid w:val="00C30A04"/>
    <w:rsid w:val="00C31D47"/>
    <w:rsid w:val="00C431AA"/>
    <w:rsid w:val="00C45465"/>
    <w:rsid w:val="00C644ED"/>
    <w:rsid w:val="00C64EBE"/>
    <w:rsid w:val="00C8654D"/>
    <w:rsid w:val="00C91AD9"/>
    <w:rsid w:val="00C93BEB"/>
    <w:rsid w:val="00CA4587"/>
    <w:rsid w:val="00CA5A07"/>
    <w:rsid w:val="00CC5215"/>
    <w:rsid w:val="00CC78CB"/>
    <w:rsid w:val="00CD0049"/>
    <w:rsid w:val="00CD06F9"/>
    <w:rsid w:val="00CE5C37"/>
    <w:rsid w:val="00D10DAC"/>
    <w:rsid w:val="00D11CE3"/>
    <w:rsid w:val="00D20D17"/>
    <w:rsid w:val="00D22FCD"/>
    <w:rsid w:val="00D241BE"/>
    <w:rsid w:val="00D27755"/>
    <w:rsid w:val="00D302E5"/>
    <w:rsid w:val="00D37354"/>
    <w:rsid w:val="00D37C5A"/>
    <w:rsid w:val="00D410F3"/>
    <w:rsid w:val="00D44A84"/>
    <w:rsid w:val="00D46D98"/>
    <w:rsid w:val="00D50780"/>
    <w:rsid w:val="00D62107"/>
    <w:rsid w:val="00D81625"/>
    <w:rsid w:val="00D84E4E"/>
    <w:rsid w:val="00D95FB8"/>
    <w:rsid w:val="00DA5DDA"/>
    <w:rsid w:val="00DA66C5"/>
    <w:rsid w:val="00DC1FAF"/>
    <w:rsid w:val="00DC2D16"/>
    <w:rsid w:val="00DC6107"/>
    <w:rsid w:val="00DE1C83"/>
    <w:rsid w:val="00E021A2"/>
    <w:rsid w:val="00E04D4D"/>
    <w:rsid w:val="00E068EB"/>
    <w:rsid w:val="00E069FD"/>
    <w:rsid w:val="00E10B51"/>
    <w:rsid w:val="00E11556"/>
    <w:rsid w:val="00E16B5A"/>
    <w:rsid w:val="00E24AC9"/>
    <w:rsid w:val="00E507E9"/>
    <w:rsid w:val="00E665E4"/>
    <w:rsid w:val="00E74FC6"/>
    <w:rsid w:val="00E87E43"/>
    <w:rsid w:val="00EA4428"/>
    <w:rsid w:val="00EA79F8"/>
    <w:rsid w:val="00EB21BE"/>
    <w:rsid w:val="00EB4A1B"/>
    <w:rsid w:val="00EC000D"/>
    <w:rsid w:val="00EF5CE1"/>
    <w:rsid w:val="00EF6793"/>
    <w:rsid w:val="00EF758C"/>
    <w:rsid w:val="00F00648"/>
    <w:rsid w:val="00F101DA"/>
    <w:rsid w:val="00F22329"/>
    <w:rsid w:val="00F57269"/>
    <w:rsid w:val="00F70D02"/>
    <w:rsid w:val="00F728EE"/>
    <w:rsid w:val="00F73112"/>
    <w:rsid w:val="00F76803"/>
    <w:rsid w:val="00F939AD"/>
    <w:rsid w:val="00FA2077"/>
    <w:rsid w:val="00FA5C49"/>
    <w:rsid w:val="00FB22F7"/>
    <w:rsid w:val="00FB266C"/>
    <w:rsid w:val="00FB53D7"/>
    <w:rsid w:val="00FB559F"/>
    <w:rsid w:val="00FB74EC"/>
    <w:rsid w:val="00FC2B84"/>
    <w:rsid w:val="00FD1D7D"/>
    <w:rsid w:val="00FF3D13"/>
    <w:rsid w:val="00FF3E79"/>
    <w:rsid w:val="00FF51EF"/>
    <w:rsid w:val="3B090949"/>
    <w:rsid w:val="3DE91861"/>
    <w:rsid w:val="3F7E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1Char">
    <w:name w:val="标题 1 Char"/>
    <w:basedOn w:val="a0"/>
    <w:link w:val="1"/>
    <w:uiPriority w:val="9"/>
    <w:qFormat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customStyle="1" w:styleId="10">
    <w:name w:val="修订1"/>
    <w:hidden/>
    <w:uiPriority w:val="99"/>
    <w:semiHidden/>
    <w:qFormat/>
    <w:rPr>
      <w:kern w:val="2"/>
      <w:sz w:val="21"/>
      <w:szCs w:val="22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Peijun Liu</dc:creator>
  <cp:lastModifiedBy>dell</cp:lastModifiedBy>
  <cp:revision>116</cp:revision>
  <cp:lastPrinted>2022-04-14T10:45:00Z</cp:lastPrinted>
  <dcterms:created xsi:type="dcterms:W3CDTF">2022-02-10T23:53:00Z</dcterms:created>
  <dcterms:modified xsi:type="dcterms:W3CDTF">2022-04-27T00:22:00Z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2052-11.1.0.11372</vt:lpwstr>
  </property>
  <property fmtid="{D5CDD505-2E9C-101B-9397-08002B2CF9AE}" pid="3" name="ICV">
    <vt:lpwstr>E2BE2B58724A430F9022DB053BE851B6</vt:lpwstr>
  </property>
</Properties>
</file>